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>咨询服务合同</w:t>
      </w:r>
    </w:p>
    <w:p>
      <w:pPr>
        <w:rPr>
          <w:rFonts w:ascii="Arial" w:hAnsi="Arial" w:eastAsia="楷体_GB2312" w:cs="Arial"/>
          <w:b/>
          <w:sz w:val="22"/>
        </w:rPr>
      </w:pPr>
    </w:p>
    <w:p>
      <w:pPr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b/>
          <w:sz w:val="22"/>
        </w:rPr>
        <w:t>委托人</w:t>
      </w:r>
      <w:r>
        <w:rPr>
          <w:rFonts w:ascii="Arial" w:hAnsi="Arial" w:eastAsia="楷体_GB2312" w:cs="Arial"/>
          <w:sz w:val="22"/>
        </w:rPr>
        <w:t>：中国银行股份有限公司</w:t>
      </w:r>
      <w:r>
        <w:rPr>
          <w:rFonts w:hint="eastAsia" w:ascii="Arial" w:hAnsi="Arial" w:eastAsia="楷体_GB2312" w:cs="Arial"/>
          <w:sz w:val="22"/>
        </w:rPr>
        <w:t>北京</w:t>
      </w:r>
      <w:r>
        <w:rPr>
          <w:rFonts w:hint="eastAsia" w:ascii="Arial" w:hAnsi="Arial" w:eastAsia="楷体_GB2312" w:cs="Arial"/>
          <w:sz w:val="22"/>
          <w:lang w:eastAsia="zh-CN"/>
        </w:rPr>
        <w:t>宣武</w:t>
      </w:r>
      <w:r>
        <w:rPr>
          <w:rFonts w:ascii="Arial" w:hAnsi="Arial" w:eastAsia="楷体_GB2312" w:cs="Arial"/>
          <w:sz w:val="22"/>
        </w:rPr>
        <w:t>支行</w:t>
      </w:r>
    </w:p>
    <w:p>
      <w:pPr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b/>
          <w:sz w:val="22"/>
        </w:rPr>
        <w:t>受托人</w:t>
      </w:r>
      <w:r>
        <w:rPr>
          <w:rFonts w:ascii="Arial" w:hAnsi="Arial" w:eastAsia="楷体_GB2312" w:cs="Arial"/>
          <w:sz w:val="22"/>
        </w:rPr>
        <w:t xml:space="preserve">：北京康正宏基房地产评估有限公司 </w:t>
      </w:r>
    </w:p>
    <w:p>
      <w:pPr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 xml:space="preserve"> </w:t>
      </w:r>
    </w:p>
    <w:p>
      <w:pPr>
        <w:rPr>
          <w:rFonts w:ascii="Arial" w:hAnsi="Arial" w:eastAsia="楷体_GB2312" w:cs="Arial"/>
          <w:sz w:val="24"/>
        </w:rPr>
      </w:pPr>
      <w:r>
        <w:rPr>
          <w:rFonts w:ascii="Arial" w:hAnsi="Arial" w:eastAsia="楷体_GB2312" w:cs="Arial"/>
          <w:sz w:val="24"/>
        </w:rPr>
        <w:t xml:space="preserve">委托人及受托人经友好协商，就本咨询服务事项达成协议如下； </w:t>
      </w:r>
    </w:p>
    <w:p>
      <w:pPr>
        <w:rPr>
          <w:rFonts w:ascii="Arial" w:hAnsi="Arial" w:eastAsia="楷体_GB2312" w:cs="Arial"/>
          <w:b/>
          <w:sz w:val="22"/>
        </w:rPr>
      </w:pPr>
      <w:r>
        <w:rPr>
          <w:rFonts w:ascii="Arial" w:hAnsi="Arial" w:eastAsia="楷体_GB2312" w:cs="Arial"/>
          <w:b/>
          <w:sz w:val="22"/>
        </w:rPr>
        <w:t xml:space="preserve">第一条 服务内容 </w:t>
      </w:r>
    </w:p>
    <w:p>
      <w:pPr>
        <w:ind w:left="330" w:hanging="330" w:hangingChars="150"/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>1．受托人在本合同约定的服务期内，派遣房地产估价师等专业人员，以专业估价方法测算，为委托人提供拟租赁（购置）网点房产的市场价格咨询服务。</w:t>
      </w:r>
    </w:p>
    <w:p>
      <w:pPr>
        <w:ind w:left="330" w:hanging="330" w:hangingChars="150"/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 xml:space="preserve">2．为委托人提供对某区域、房产价格的简单咨询或临时性咨询（可能需出具简要书面说明，但不需要出具正式报告）。 </w:t>
      </w:r>
    </w:p>
    <w:p>
      <w:pPr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>3．定期为委托人提供北京市各区域商业地产租、购参考价格。</w:t>
      </w:r>
    </w:p>
    <w:p>
      <w:pPr>
        <w:rPr>
          <w:rFonts w:ascii="Arial" w:hAnsi="Arial" w:eastAsia="楷体_GB2312" w:cs="Arial"/>
          <w:b/>
          <w:sz w:val="22"/>
        </w:rPr>
      </w:pPr>
      <w:r>
        <w:rPr>
          <w:rFonts w:ascii="Arial" w:hAnsi="Arial" w:eastAsia="楷体_GB2312" w:cs="Arial"/>
          <w:b/>
          <w:sz w:val="22"/>
        </w:rPr>
        <w:t xml:space="preserve">第二条 服务期限 </w:t>
      </w:r>
    </w:p>
    <w:p>
      <w:pPr>
        <w:ind w:firstLine="330" w:firstLineChars="150"/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>双方约定的受托人提供咨询服务期限为自合同生效之日起至</w:t>
      </w:r>
      <w:r>
        <w:rPr>
          <w:rFonts w:hint="eastAsia" w:ascii="Arial" w:hAnsi="Arial" w:eastAsia="楷体_GB2312" w:cs="Arial"/>
          <w:sz w:val="22"/>
        </w:rPr>
        <w:t>202</w:t>
      </w:r>
      <w:r>
        <w:rPr>
          <w:rFonts w:hint="eastAsia" w:ascii="Arial" w:hAnsi="Arial" w:eastAsia="楷体_GB2312" w:cs="Arial"/>
          <w:sz w:val="22"/>
          <w:lang w:val="en-US" w:eastAsia="zh-CN"/>
        </w:rPr>
        <w:t>2</w:t>
      </w:r>
      <w:r>
        <w:rPr>
          <w:rFonts w:ascii="Arial" w:hAnsi="Arial" w:eastAsia="楷体_GB2312" w:cs="Arial"/>
          <w:sz w:val="22"/>
        </w:rPr>
        <w:t xml:space="preserve">年1月1日。 </w:t>
      </w:r>
    </w:p>
    <w:p>
      <w:pPr>
        <w:rPr>
          <w:rFonts w:ascii="Arial" w:hAnsi="Arial" w:eastAsia="楷体_GB2312" w:cs="Arial"/>
          <w:b/>
          <w:sz w:val="22"/>
        </w:rPr>
      </w:pPr>
      <w:r>
        <w:rPr>
          <w:rFonts w:ascii="Arial" w:hAnsi="Arial" w:eastAsia="楷体_GB2312" w:cs="Arial"/>
          <w:b/>
          <w:sz w:val="22"/>
        </w:rPr>
        <w:t xml:space="preserve">第三条 服务费及结算 </w:t>
      </w:r>
    </w:p>
    <w:p>
      <w:pPr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>1．出具正式报告的咨询服务费为：6500元／笔</w:t>
      </w:r>
      <w:r>
        <w:rPr>
          <w:rFonts w:hint="eastAsia" w:ascii="Arial" w:hAnsi="Arial" w:eastAsia="楷体_GB2312" w:cs="Arial"/>
          <w:sz w:val="22"/>
        </w:rPr>
        <w:t>（单一用途）</w:t>
      </w:r>
      <w:r>
        <w:rPr>
          <w:rFonts w:ascii="Arial" w:hAnsi="Arial" w:eastAsia="楷体_GB2312" w:cs="Arial"/>
          <w:sz w:val="22"/>
        </w:rPr>
        <w:t xml:space="preserve">（大写金额：陆仟伍佰元整）。 </w:t>
      </w:r>
    </w:p>
    <w:p>
      <w:pPr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 xml:space="preserve">2．简单咨询或临时性咨询服务费为：免费。 </w:t>
      </w:r>
    </w:p>
    <w:p>
      <w:pPr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 xml:space="preserve">3．定期提供北京市各区域商业地产租、购参考价格服务费为：免费。 </w:t>
      </w:r>
    </w:p>
    <w:p>
      <w:pPr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 xml:space="preserve">4．双方可以随时结算咨询服务费。 </w:t>
      </w:r>
    </w:p>
    <w:p>
      <w:pPr>
        <w:rPr>
          <w:rFonts w:ascii="Arial" w:hAnsi="Arial" w:eastAsia="楷体_GB2312" w:cs="Arial"/>
          <w:b/>
          <w:sz w:val="22"/>
        </w:rPr>
      </w:pPr>
      <w:r>
        <w:rPr>
          <w:rFonts w:ascii="Arial" w:hAnsi="Arial" w:eastAsia="楷体_GB2312" w:cs="Arial"/>
          <w:b/>
          <w:sz w:val="22"/>
        </w:rPr>
        <w:t xml:space="preserve">第四条 委托人的权利与义务 </w:t>
      </w:r>
    </w:p>
    <w:p>
      <w:pPr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 xml:space="preserve">1．委托人不承诺受托人在服务期内能够获得的咨询项目数量。 </w:t>
      </w:r>
    </w:p>
    <w:p>
      <w:pPr>
        <w:ind w:left="330" w:hanging="330" w:hangingChars="150"/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 xml:space="preserve">2．委托人除按照第三条约定支付服务费外，不承担受托人因处理委托事项产生的任何其他费用或成本。 </w:t>
      </w:r>
    </w:p>
    <w:p>
      <w:pPr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 xml:space="preserve">3．委托人有义务在受托人接受咨询项目后，及时向受托人提供所需文件资料。 </w:t>
      </w:r>
    </w:p>
    <w:p>
      <w:pPr>
        <w:rPr>
          <w:rFonts w:ascii="Arial" w:hAnsi="Arial" w:eastAsia="楷体_GB2312" w:cs="Arial"/>
          <w:b/>
          <w:sz w:val="22"/>
        </w:rPr>
      </w:pPr>
      <w:r>
        <w:rPr>
          <w:rFonts w:ascii="Arial" w:hAnsi="Arial" w:eastAsia="楷体_GB2312" w:cs="Arial"/>
          <w:b/>
          <w:sz w:val="22"/>
        </w:rPr>
        <w:t xml:space="preserve">第五条 受托人的权利与义务 </w:t>
      </w:r>
    </w:p>
    <w:p>
      <w:pPr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 xml:space="preserve">1．受托人在服务期内，不得无故不接受委托。 </w:t>
      </w:r>
    </w:p>
    <w:p>
      <w:pPr>
        <w:ind w:left="330" w:hanging="330" w:hangingChars="150"/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 xml:space="preserve">2．受托人在接受委托后，有权要求委托人提供能够全面反映咨询标的的状况的文件资料。 </w:t>
      </w:r>
    </w:p>
    <w:p>
      <w:pPr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 xml:space="preserve">3.1 需要出具正式报告的咨询项目，受托人应在接受委托后的五个工作日内向委托人提 </w:t>
      </w:r>
    </w:p>
    <w:p>
      <w:pPr>
        <w:ind w:firstLine="330" w:firstLineChars="150"/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 xml:space="preserve">交咨询报告。 </w:t>
      </w:r>
    </w:p>
    <w:p>
      <w:pPr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 xml:space="preserve">3.2 简单咨询或临时性咨询，受托人应在委托人提交咨询后的一个工作日答复。 </w:t>
      </w:r>
    </w:p>
    <w:p>
      <w:pPr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 xml:space="preserve">3.3 受托人提供北京市各区域商业地产租、购参考价格的时间为每季度初10日内。 </w:t>
      </w:r>
    </w:p>
    <w:p>
      <w:pPr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>4．受托人必须按照本合同约定的各项承诺，为委托人提供专业、优质 的服务和准确、</w:t>
      </w:r>
    </w:p>
    <w:p>
      <w:pPr>
        <w:ind w:firstLine="330" w:firstLineChars="150"/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 xml:space="preserve">符合市场实际水平的咨询价格。 </w:t>
      </w:r>
    </w:p>
    <w:p>
      <w:pPr>
        <w:ind w:left="330" w:hanging="330" w:hangingChars="150"/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>5．本合同履行期间及履行完毕的任何时候，未经委</w:t>
      </w:r>
      <w:bookmarkStart w:id="0" w:name="_GoBack"/>
      <w:bookmarkEnd w:id="0"/>
      <w:r>
        <w:rPr>
          <w:rFonts w:ascii="Arial" w:hAnsi="Arial" w:eastAsia="楷体_GB2312" w:cs="Arial"/>
          <w:sz w:val="22"/>
        </w:rPr>
        <w:t xml:space="preserve">托方同意，受托人不得以任何形式公开本合同及附件内容，以确保委托人的商业机密。 </w:t>
      </w:r>
    </w:p>
    <w:p>
      <w:pPr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 xml:space="preserve">6．受托人不得将委托转包予第三方。 </w:t>
      </w:r>
    </w:p>
    <w:p>
      <w:pPr>
        <w:rPr>
          <w:rFonts w:ascii="Arial" w:hAnsi="Arial" w:eastAsia="楷体_GB2312" w:cs="Arial"/>
          <w:b/>
          <w:sz w:val="22"/>
        </w:rPr>
      </w:pPr>
      <w:r>
        <w:rPr>
          <w:rFonts w:ascii="Arial" w:hAnsi="Arial" w:eastAsia="楷体_GB2312" w:cs="Arial"/>
          <w:b/>
          <w:sz w:val="22"/>
        </w:rPr>
        <w:t xml:space="preserve">第六条 违约责任 </w:t>
      </w:r>
    </w:p>
    <w:p>
      <w:pPr>
        <w:ind w:left="330" w:hanging="330" w:hangingChars="150"/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 xml:space="preserve">1．因受托人的故意或过失，致使咨询结果严重偏离市场水平给委托人造成损失的，受托人应赔偿委托人的直接经济损失。 </w:t>
      </w:r>
    </w:p>
    <w:p>
      <w:pPr>
        <w:ind w:left="330" w:hanging="330" w:hangingChars="150"/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 xml:space="preserve">2. 受托人无故不接受委托、故意不完全履行约定义务或因人员、资质变化无法继续提供咨询服务的，委托人有权解除本合同。 </w:t>
      </w:r>
    </w:p>
    <w:p>
      <w:pPr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 xml:space="preserve">3．委托人无故不支付服务费或拖延支付服务费超过三个月的，受托人有权解除本合同。 </w:t>
      </w:r>
    </w:p>
    <w:p>
      <w:pPr>
        <w:rPr>
          <w:rFonts w:ascii="Arial" w:hAnsi="Arial" w:eastAsia="楷体_GB2312" w:cs="Arial"/>
          <w:b/>
          <w:sz w:val="22"/>
        </w:rPr>
      </w:pPr>
      <w:r>
        <w:rPr>
          <w:rFonts w:ascii="Arial" w:hAnsi="Arial" w:eastAsia="楷体_GB2312" w:cs="Arial"/>
          <w:b/>
          <w:sz w:val="22"/>
        </w:rPr>
        <w:t xml:space="preserve">第七条 争议解决 </w:t>
      </w:r>
    </w:p>
    <w:p>
      <w:pPr>
        <w:ind w:firstLine="330" w:firstLineChars="150"/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 xml:space="preserve">双方在执行本合同过程中所发生的争议，应先通过协商解决，协商不成的诉诸委托人住所地人民法院解决。 </w:t>
      </w:r>
    </w:p>
    <w:p>
      <w:pPr>
        <w:rPr>
          <w:rFonts w:ascii="Arial" w:hAnsi="Arial" w:eastAsia="楷体_GB2312" w:cs="Arial"/>
          <w:b/>
          <w:sz w:val="22"/>
        </w:rPr>
      </w:pPr>
      <w:r>
        <w:rPr>
          <w:rFonts w:ascii="Arial" w:hAnsi="Arial" w:eastAsia="楷体_GB2312" w:cs="Arial"/>
          <w:b/>
          <w:sz w:val="22"/>
        </w:rPr>
        <w:t xml:space="preserve">第八条 合同效力 </w:t>
      </w:r>
    </w:p>
    <w:p>
      <w:pPr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 xml:space="preserve">1．本合同自双方法定代表人或授权代表签字并加盖公章之日起生效。 </w:t>
      </w:r>
    </w:p>
    <w:p>
      <w:pPr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 xml:space="preserve">2．本合同一式二份，双方各执一份，具有同等效力。 </w:t>
      </w:r>
    </w:p>
    <w:p>
      <w:pPr>
        <w:rPr>
          <w:rFonts w:ascii="Arial" w:hAnsi="Arial" w:eastAsia="楷体_GB2312" w:cs="Arial"/>
          <w:sz w:val="22"/>
        </w:rPr>
      </w:pPr>
    </w:p>
    <w:p>
      <w:pPr>
        <w:rPr>
          <w:rFonts w:ascii="Arial" w:hAnsi="Arial" w:eastAsia="楷体_GB2312" w:cs="Arial"/>
          <w:sz w:val="22"/>
        </w:rPr>
      </w:pPr>
    </w:p>
    <w:p>
      <w:pPr>
        <w:rPr>
          <w:rFonts w:ascii="Arial" w:hAnsi="Arial" w:eastAsia="楷体_GB2312" w:cs="Arial"/>
          <w:sz w:val="22"/>
        </w:rPr>
      </w:pPr>
    </w:p>
    <w:p>
      <w:pPr>
        <w:rPr>
          <w:rFonts w:ascii="Arial" w:hAnsi="Arial" w:eastAsia="楷体_GB2312" w:cs="Arial"/>
          <w:sz w:val="22"/>
        </w:rPr>
      </w:pPr>
    </w:p>
    <w:p>
      <w:pPr>
        <w:rPr>
          <w:rFonts w:ascii="Arial" w:hAnsi="Arial" w:eastAsia="楷体_GB2312" w:cs="Arial"/>
          <w:sz w:val="22"/>
        </w:rPr>
      </w:pPr>
    </w:p>
    <w:p>
      <w:pPr>
        <w:rPr>
          <w:rFonts w:ascii="Arial" w:hAnsi="Arial" w:eastAsia="楷体_GB2312" w:cs="Arial"/>
          <w:sz w:val="22"/>
        </w:rPr>
      </w:pPr>
    </w:p>
    <w:p>
      <w:pPr>
        <w:rPr>
          <w:rFonts w:ascii="Arial" w:hAnsi="Arial" w:eastAsia="楷体_GB2312" w:cs="Arial"/>
          <w:sz w:val="22"/>
        </w:rPr>
      </w:pPr>
    </w:p>
    <w:p>
      <w:pPr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ab/>
      </w:r>
      <w:r>
        <w:rPr>
          <w:rFonts w:ascii="Arial" w:hAnsi="Arial" w:eastAsia="楷体_GB2312" w:cs="Arial"/>
          <w:sz w:val="22"/>
        </w:rPr>
        <w:tab/>
      </w:r>
      <w:r>
        <w:rPr>
          <w:rFonts w:ascii="Arial" w:hAnsi="Arial" w:eastAsia="楷体_GB2312" w:cs="Arial"/>
          <w:sz w:val="22"/>
        </w:rPr>
        <w:t xml:space="preserve">  </w:t>
      </w:r>
    </w:p>
    <w:p>
      <w:pPr>
        <w:rPr>
          <w:rFonts w:ascii="Arial" w:hAnsi="Arial" w:eastAsia="楷体_GB2312" w:cs="Arial"/>
          <w:sz w:val="20"/>
        </w:rPr>
      </w:pPr>
      <w:r>
        <w:rPr>
          <w:rFonts w:ascii="Arial" w:hAnsi="Arial" w:eastAsia="楷体_GB2312" w:cs="Arial"/>
          <w:sz w:val="20"/>
        </w:rPr>
        <w:t>委托人：中国银行股份有限公司</w:t>
      </w:r>
      <w:r>
        <w:rPr>
          <w:rFonts w:hint="eastAsia" w:ascii="Arial" w:hAnsi="Arial" w:eastAsia="楷体_GB2312" w:cs="Arial"/>
          <w:sz w:val="20"/>
        </w:rPr>
        <w:t>北京</w:t>
      </w:r>
      <w:r>
        <w:rPr>
          <w:rFonts w:hint="eastAsia" w:ascii="Arial" w:hAnsi="Arial" w:eastAsia="楷体_GB2312" w:cs="Arial"/>
          <w:sz w:val="20"/>
          <w:lang w:eastAsia="zh-CN"/>
        </w:rPr>
        <w:t>宣武</w:t>
      </w:r>
      <w:r>
        <w:rPr>
          <w:rFonts w:ascii="Arial" w:hAnsi="Arial" w:eastAsia="楷体_GB2312" w:cs="Arial"/>
          <w:sz w:val="20"/>
        </w:rPr>
        <w:t>支行</w:t>
      </w:r>
      <w:r>
        <w:rPr>
          <w:rFonts w:hint="eastAsia" w:ascii="Arial" w:hAnsi="Arial" w:eastAsia="楷体_GB2312" w:cs="Arial"/>
          <w:sz w:val="20"/>
        </w:rPr>
        <w:t xml:space="preserve">   </w:t>
      </w:r>
      <w:r>
        <w:rPr>
          <w:rFonts w:ascii="Arial" w:hAnsi="Arial" w:eastAsia="楷体_GB2312" w:cs="Arial"/>
          <w:sz w:val="20"/>
        </w:rPr>
        <w:t xml:space="preserve"> 受托人：北京康正宏基房地产评估有限公司</w:t>
      </w:r>
    </w:p>
    <w:p>
      <w:pPr>
        <w:rPr>
          <w:rFonts w:ascii="Arial" w:hAnsi="Arial" w:eastAsia="楷体_GB2312" w:cs="Arial"/>
        </w:rPr>
      </w:pPr>
      <w:r>
        <w:rPr>
          <w:rFonts w:ascii="Arial" w:hAnsi="Arial" w:eastAsia="楷体_GB2312" w:cs="Arial"/>
        </w:rPr>
        <w:tab/>
      </w:r>
    </w:p>
    <w:p>
      <w:pPr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ab/>
      </w:r>
    </w:p>
    <w:p>
      <w:pPr>
        <w:ind w:firstLine="220" w:firstLineChars="100"/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>（公章）</w:t>
      </w:r>
      <w:r>
        <w:rPr>
          <w:rFonts w:ascii="Arial" w:hAnsi="Arial" w:eastAsia="楷体_GB2312" w:cs="Arial"/>
          <w:sz w:val="22"/>
        </w:rPr>
        <w:tab/>
      </w:r>
      <w:r>
        <w:rPr>
          <w:rFonts w:ascii="Arial" w:hAnsi="Arial" w:eastAsia="楷体_GB2312" w:cs="Arial"/>
          <w:sz w:val="22"/>
        </w:rPr>
        <w:tab/>
      </w:r>
      <w:r>
        <w:rPr>
          <w:rFonts w:ascii="Arial" w:hAnsi="Arial" w:eastAsia="楷体_GB2312" w:cs="Arial"/>
          <w:sz w:val="22"/>
        </w:rPr>
        <w:tab/>
      </w:r>
      <w:r>
        <w:rPr>
          <w:rFonts w:ascii="Arial" w:hAnsi="Arial" w:eastAsia="楷体_GB2312" w:cs="Arial"/>
          <w:sz w:val="22"/>
        </w:rPr>
        <w:tab/>
      </w:r>
      <w:r>
        <w:rPr>
          <w:rFonts w:ascii="Arial" w:hAnsi="Arial" w:eastAsia="楷体_GB2312" w:cs="Arial"/>
          <w:sz w:val="22"/>
        </w:rPr>
        <w:tab/>
      </w:r>
      <w:r>
        <w:rPr>
          <w:rFonts w:ascii="Arial" w:hAnsi="Arial" w:eastAsia="楷体_GB2312" w:cs="Arial"/>
          <w:sz w:val="22"/>
        </w:rPr>
        <w:tab/>
      </w:r>
      <w:r>
        <w:rPr>
          <w:rFonts w:ascii="Arial" w:hAnsi="Arial" w:eastAsia="楷体_GB2312" w:cs="Arial"/>
          <w:sz w:val="22"/>
        </w:rPr>
        <w:t xml:space="preserve">     </w:t>
      </w:r>
      <w:r>
        <w:rPr>
          <w:rFonts w:hint="eastAsia" w:ascii="Arial" w:hAnsi="Arial" w:eastAsia="楷体_GB2312" w:cs="Arial"/>
          <w:sz w:val="22"/>
        </w:rPr>
        <w:t xml:space="preserve">      </w:t>
      </w:r>
      <w:r>
        <w:rPr>
          <w:rFonts w:ascii="Arial" w:hAnsi="Arial" w:eastAsia="楷体_GB2312" w:cs="Arial"/>
          <w:sz w:val="22"/>
        </w:rPr>
        <w:t>（公章）</w:t>
      </w:r>
    </w:p>
    <w:p>
      <w:pPr>
        <w:rPr>
          <w:rFonts w:ascii="Arial" w:hAnsi="Arial" w:eastAsia="楷体_GB2312" w:cs="Arial"/>
          <w:sz w:val="22"/>
        </w:rPr>
      </w:pPr>
    </w:p>
    <w:p>
      <w:pPr>
        <w:rPr>
          <w:rFonts w:ascii="Arial" w:hAnsi="Arial" w:eastAsia="楷体_GB2312" w:cs="Arial"/>
          <w:sz w:val="22"/>
        </w:rPr>
      </w:pPr>
    </w:p>
    <w:p>
      <w:pPr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ab/>
      </w:r>
      <w:r>
        <w:rPr>
          <w:rFonts w:ascii="Arial" w:hAnsi="Arial" w:eastAsia="楷体_GB2312" w:cs="Arial"/>
          <w:sz w:val="22"/>
        </w:rPr>
        <w:t>法定代表人或</w:t>
      </w:r>
      <w:r>
        <w:rPr>
          <w:rFonts w:ascii="Arial" w:hAnsi="Arial" w:eastAsia="楷体_GB2312" w:cs="Arial"/>
          <w:sz w:val="22"/>
        </w:rPr>
        <w:tab/>
      </w:r>
      <w:r>
        <w:rPr>
          <w:rFonts w:ascii="Arial" w:hAnsi="Arial" w:eastAsia="楷体_GB2312" w:cs="Arial"/>
          <w:sz w:val="22"/>
        </w:rPr>
        <w:tab/>
      </w:r>
      <w:r>
        <w:rPr>
          <w:rFonts w:ascii="Arial" w:hAnsi="Arial" w:eastAsia="楷体_GB2312" w:cs="Arial"/>
          <w:sz w:val="22"/>
        </w:rPr>
        <w:tab/>
      </w:r>
      <w:r>
        <w:rPr>
          <w:rFonts w:ascii="Arial" w:hAnsi="Arial" w:eastAsia="楷体_GB2312" w:cs="Arial"/>
          <w:sz w:val="22"/>
        </w:rPr>
        <w:tab/>
      </w:r>
      <w:r>
        <w:rPr>
          <w:rFonts w:ascii="Arial" w:hAnsi="Arial" w:eastAsia="楷体_GB2312" w:cs="Arial"/>
          <w:sz w:val="22"/>
        </w:rPr>
        <w:tab/>
      </w:r>
      <w:r>
        <w:rPr>
          <w:rFonts w:ascii="Arial" w:hAnsi="Arial" w:eastAsia="楷体_GB2312" w:cs="Arial"/>
          <w:sz w:val="22"/>
        </w:rPr>
        <w:t xml:space="preserve">      法定代表人或</w:t>
      </w:r>
    </w:p>
    <w:p>
      <w:pPr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ab/>
      </w:r>
      <w:r>
        <w:rPr>
          <w:rFonts w:ascii="Arial" w:hAnsi="Arial" w:eastAsia="楷体_GB2312" w:cs="Arial"/>
          <w:sz w:val="22"/>
        </w:rPr>
        <w:t>授权代表（签字）</w:t>
      </w:r>
      <w:r>
        <w:rPr>
          <w:rFonts w:ascii="Arial" w:hAnsi="Arial" w:eastAsia="楷体_GB2312" w:cs="Arial"/>
          <w:sz w:val="22"/>
        </w:rPr>
        <w:tab/>
      </w:r>
      <w:r>
        <w:rPr>
          <w:rFonts w:ascii="Arial" w:hAnsi="Arial" w:eastAsia="楷体_GB2312" w:cs="Arial"/>
          <w:sz w:val="22"/>
        </w:rPr>
        <w:tab/>
      </w:r>
      <w:r>
        <w:rPr>
          <w:rFonts w:ascii="Arial" w:hAnsi="Arial" w:eastAsia="楷体_GB2312" w:cs="Arial"/>
          <w:sz w:val="22"/>
        </w:rPr>
        <w:tab/>
      </w:r>
      <w:r>
        <w:rPr>
          <w:rFonts w:ascii="Arial" w:hAnsi="Arial" w:eastAsia="楷体_GB2312" w:cs="Arial"/>
          <w:sz w:val="22"/>
        </w:rPr>
        <w:tab/>
      </w:r>
      <w:r>
        <w:rPr>
          <w:rFonts w:ascii="Arial" w:hAnsi="Arial" w:eastAsia="楷体_GB2312" w:cs="Arial"/>
          <w:sz w:val="22"/>
        </w:rPr>
        <w:tab/>
      </w:r>
      <w:r>
        <w:rPr>
          <w:rFonts w:ascii="Arial" w:hAnsi="Arial" w:eastAsia="楷体_GB2312" w:cs="Arial"/>
          <w:sz w:val="22"/>
        </w:rPr>
        <w:t xml:space="preserve">  授权代表（签字）</w:t>
      </w:r>
    </w:p>
    <w:p>
      <w:pPr>
        <w:rPr>
          <w:rFonts w:ascii="Arial" w:hAnsi="Arial" w:eastAsia="楷体_GB2312" w:cs="Arial"/>
          <w:sz w:val="22"/>
        </w:rPr>
      </w:pPr>
    </w:p>
    <w:p>
      <w:pPr>
        <w:rPr>
          <w:rFonts w:ascii="Arial" w:hAnsi="Arial" w:eastAsia="楷体_GB2312" w:cs="Arial"/>
          <w:sz w:val="22"/>
        </w:rPr>
      </w:pPr>
      <w:r>
        <w:rPr>
          <w:rFonts w:ascii="Arial" w:hAnsi="Arial" w:eastAsia="楷体_GB2312" w:cs="Arial"/>
          <w:sz w:val="22"/>
        </w:rPr>
        <w:tab/>
      </w:r>
      <w:r>
        <w:rPr>
          <w:rFonts w:ascii="Arial" w:hAnsi="Arial" w:eastAsia="楷体_GB2312" w:cs="Arial"/>
          <w:sz w:val="22"/>
        </w:rPr>
        <w:tab/>
      </w:r>
      <w:r>
        <w:rPr>
          <w:rFonts w:ascii="Arial" w:hAnsi="Arial" w:eastAsia="楷体_GB2312" w:cs="Arial"/>
          <w:sz w:val="22"/>
        </w:rPr>
        <w:t xml:space="preserve">        年</w:t>
      </w:r>
      <w:r>
        <w:rPr>
          <w:rFonts w:ascii="Arial" w:hAnsi="Arial" w:eastAsia="楷体_GB2312" w:cs="Arial"/>
          <w:sz w:val="22"/>
        </w:rPr>
        <w:tab/>
      </w:r>
      <w:r>
        <w:rPr>
          <w:rFonts w:ascii="Arial" w:hAnsi="Arial" w:eastAsia="楷体_GB2312" w:cs="Arial"/>
          <w:sz w:val="22"/>
        </w:rPr>
        <w:t xml:space="preserve"> 月 日</w:t>
      </w:r>
      <w:r>
        <w:rPr>
          <w:rFonts w:ascii="Arial" w:hAnsi="Arial" w:eastAsia="楷体_GB2312" w:cs="Arial"/>
          <w:sz w:val="22"/>
        </w:rPr>
        <w:tab/>
      </w:r>
      <w:r>
        <w:rPr>
          <w:rFonts w:ascii="Arial" w:hAnsi="Arial" w:eastAsia="楷体_GB2312" w:cs="Arial"/>
          <w:sz w:val="22"/>
        </w:rPr>
        <w:tab/>
      </w:r>
      <w:r>
        <w:rPr>
          <w:rFonts w:ascii="Arial" w:hAnsi="Arial" w:eastAsia="楷体_GB2312" w:cs="Arial"/>
          <w:sz w:val="22"/>
        </w:rPr>
        <w:tab/>
      </w:r>
      <w:r>
        <w:rPr>
          <w:rFonts w:ascii="Arial" w:hAnsi="Arial" w:eastAsia="楷体_GB2312" w:cs="Arial"/>
          <w:sz w:val="22"/>
        </w:rPr>
        <w:tab/>
      </w:r>
      <w:r>
        <w:rPr>
          <w:rFonts w:ascii="Arial" w:hAnsi="Arial" w:eastAsia="楷体_GB2312" w:cs="Arial"/>
          <w:sz w:val="22"/>
        </w:rPr>
        <w:tab/>
      </w:r>
      <w:r>
        <w:rPr>
          <w:rFonts w:ascii="Arial" w:hAnsi="Arial" w:eastAsia="楷体_GB2312" w:cs="Arial"/>
          <w:sz w:val="22"/>
        </w:rPr>
        <w:t xml:space="preserve">                 年</w:t>
      </w:r>
      <w:r>
        <w:rPr>
          <w:rFonts w:ascii="Arial" w:hAnsi="Arial" w:eastAsia="楷体_GB2312" w:cs="Arial"/>
          <w:sz w:val="22"/>
        </w:rPr>
        <w:tab/>
      </w:r>
      <w:r>
        <w:rPr>
          <w:rFonts w:ascii="Arial" w:hAnsi="Arial" w:eastAsia="楷体_GB2312" w:cs="Arial"/>
          <w:sz w:val="22"/>
        </w:rPr>
        <w:t xml:space="preserve">   月</w:t>
      </w:r>
      <w:r>
        <w:rPr>
          <w:rFonts w:ascii="Arial" w:hAnsi="Arial" w:eastAsia="楷体_GB2312" w:cs="Arial"/>
          <w:sz w:val="22"/>
        </w:rPr>
        <w:tab/>
      </w:r>
      <w:r>
        <w:rPr>
          <w:rFonts w:ascii="Arial" w:hAnsi="Arial" w:eastAsia="楷体_GB2312" w:cs="Arial"/>
          <w:sz w:val="22"/>
        </w:rPr>
        <w:t>日</w:t>
      </w:r>
    </w:p>
    <w:p>
      <w:pPr>
        <w:rPr>
          <w:rFonts w:ascii="Arial" w:hAnsi="Arial" w:eastAsia="楷体_GB2312" w:cs="Arial"/>
          <w:sz w:val="22"/>
        </w:rPr>
      </w:pPr>
    </w:p>
    <w:p>
      <w:pPr>
        <w:rPr>
          <w:rFonts w:ascii="Arial" w:hAnsi="Arial" w:eastAsia="楷体_GB2312" w:cs="Arial"/>
          <w:sz w:val="22"/>
        </w:rPr>
      </w:pPr>
    </w:p>
    <w:p>
      <w:pPr>
        <w:rPr>
          <w:rFonts w:ascii="Arial" w:hAnsi="Arial" w:eastAsia="楷体_GB2312" w:cs="Arial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30"/>
    <w:rsid w:val="000B1330"/>
    <w:rsid w:val="00182E66"/>
    <w:rsid w:val="00332FF9"/>
    <w:rsid w:val="003A50ED"/>
    <w:rsid w:val="00466DAB"/>
    <w:rsid w:val="00536FAA"/>
    <w:rsid w:val="00552780"/>
    <w:rsid w:val="00560B74"/>
    <w:rsid w:val="007320F7"/>
    <w:rsid w:val="007731D6"/>
    <w:rsid w:val="00841321"/>
    <w:rsid w:val="009A3E3D"/>
    <w:rsid w:val="00B36005"/>
    <w:rsid w:val="00B658EB"/>
    <w:rsid w:val="00BA01EE"/>
    <w:rsid w:val="00C367E2"/>
    <w:rsid w:val="00DA40C4"/>
    <w:rsid w:val="00F0345E"/>
    <w:rsid w:val="00FB67A6"/>
    <w:rsid w:val="0E3E1ABD"/>
    <w:rsid w:val="45B2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206</Words>
  <Characters>1180</Characters>
  <Lines>9</Lines>
  <Paragraphs>2</Paragraphs>
  <TotalTime>37</TotalTime>
  <ScaleCrop>false</ScaleCrop>
  <LinksUpToDate>false</LinksUpToDate>
  <CharactersWithSpaces>1384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2018-02-26T04:46:00Z</dcterms:created>
  <dc:creator>USER</dc:creator>
  <cp:lastModifiedBy>一觉到天明°</cp:lastModifiedBy>
  <dcterms:modified xsi:type="dcterms:W3CDTF">2020-01-13T02:45:48Z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